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2E" w:rsidRDefault="00D8332E" w:rsidP="00D8332E">
      <w:pPr>
        <w:jc w:val="center"/>
        <w:rPr>
          <w:b/>
          <w:sz w:val="28"/>
          <w:szCs w:val="28"/>
          <w:u w:val="single"/>
        </w:rPr>
      </w:pPr>
      <w:r>
        <w:rPr>
          <w:b/>
          <w:sz w:val="28"/>
          <w:szCs w:val="28"/>
          <w:u w:val="single"/>
        </w:rPr>
        <w:t>Languages Marking Code (French)</w:t>
      </w:r>
    </w:p>
    <w:p w:rsidR="00D8332E" w:rsidRPr="006610E2" w:rsidRDefault="00D8332E" w:rsidP="00D8332E">
      <w:pPr>
        <w:rPr>
          <w:b/>
          <w:szCs w:val="24"/>
        </w:rPr>
      </w:pPr>
      <w:r>
        <w:rPr>
          <w:szCs w:val="24"/>
        </w:rPr>
        <w:t>When your teacher marks your work she will use the following code to let you know what type of mistakes you have made in your work.   It is important that you read through your work carefully when you get it back, take note of the corrections, find out what went well and work on the targets for improvement</w:t>
      </w:r>
      <w:r>
        <w:rPr>
          <w:sz w:val="28"/>
          <w:szCs w:val="28"/>
        </w:rPr>
        <w:t xml:space="preserve">. </w:t>
      </w:r>
      <w:r w:rsidRPr="006610E2">
        <w:rPr>
          <w:b/>
          <w:szCs w:val="24"/>
        </w:rPr>
        <w:t>You should complete any action points set by your teacher.</w:t>
      </w:r>
    </w:p>
    <w:p w:rsidR="00D8332E" w:rsidRPr="006610E2" w:rsidRDefault="00D8332E" w:rsidP="00D8332E">
      <w:pPr>
        <w:rPr>
          <w:b/>
          <w:sz w:val="28"/>
          <w:szCs w:val="28"/>
        </w:rPr>
      </w:pPr>
    </w:p>
    <w:tbl>
      <w:tblPr>
        <w:tblpPr w:leftFromText="181" w:rightFromText="181" w:vertAnchor="text" w:horzAnchor="margin" w:tblpXSpec="right"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5"/>
        <w:gridCol w:w="1920"/>
      </w:tblGrid>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sidRPr="001517AE">
              <w:rPr>
                <w:rFonts w:ascii="Calibri" w:eastAsia="Calibri" w:hAnsi="Calibri"/>
                <w:b/>
                <w:sz w:val="22"/>
                <w:szCs w:val="24"/>
              </w:rPr>
              <w:t>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D8332E" w:rsidRDefault="00D8332E" w:rsidP="00B967E8">
            <w:pPr>
              <w:jc w:val="center"/>
            </w:pPr>
            <w:r w:rsidRPr="001517AE">
              <w:rPr>
                <w:rFonts w:ascii="Calibri" w:eastAsia="Calibri" w:hAnsi="Calibri"/>
                <w:sz w:val="22"/>
              </w:rPr>
              <w:t>1 – 4</w:t>
            </w:r>
          </w:p>
          <w:p w:rsidR="00D8332E" w:rsidRDefault="00D8332E" w:rsidP="00B967E8">
            <w:pPr>
              <w:jc w:val="center"/>
            </w:pPr>
          </w:p>
        </w:tc>
      </w:tr>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sidRPr="001517AE">
              <w:rPr>
                <w:rFonts w:ascii="Calibri" w:eastAsia="Calibri" w:hAnsi="Calibri"/>
                <w:b/>
                <w:sz w:val="22"/>
                <w:szCs w:val="24"/>
              </w:rPr>
              <w:t>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D8332E" w:rsidRDefault="00D8332E" w:rsidP="00B967E8">
            <w:pPr>
              <w:jc w:val="center"/>
            </w:pPr>
            <w:r w:rsidRPr="001517AE">
              <w:rPr>
                <w:rFonts w:ascii="Calibri" w:eastAsia="Calibri" w:hAnsi="Calibri"/>
                <w:sz w:val="22"/>
              </w:rPr>
              <w:t>1 – 4</w:t>
            </w:r>
          </w:p>
          <w:p w:rsidR="00D8332E" w:rsidRDefault="00D8332E" w:rsidP="00B967E8">
            <w:pPr>
              <w:jc w:val="center"/>
            </w:pPr>
          </w:p>
        </w:tc>
      </w:tr>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sidRPr="001517AE">
              <w:rPr>
                <w:rFonts w:ascii="Calibri" w:eastAsia="Calibri" w:hAnsi="Calibri"/>
                <w:b/>
                <w:sz w:val="22"/>
                <w:szCs w:val="24"/>
              </w:rPr>
              <w:t>www</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D8332E" w:rsidRDefault="00D8332E" w:rsidP="00B967E8">
            <w:pPr>
              <w:jc w:val="center"/>
            </w:pPr>
            <w:r w:rsidRPr="001517AE">
              <w:rPr>
                <w:rFonts w:ascii="Calibri" w:eastAsia="Calibri" w:hAnsi="Calibri"/>
                <w:sz w:val="22"/>
              </w:rPr>
              <w:t>What went well</w:t>
            </w:r>
          </w:p>
          <w:p w:rsidR="00D8332E" w:rsidRDefault="00D8332E" w:rsidP="00B967E8">
            <w:pPr>
              <w:jc w:val="center"/>
            </w:pPr>
          </w:p>
        </w:tc>
      </w:tr>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Pr>
                <w:rFonts w:ascii="Calibri" w:eastAsia="Calibri" w:hAnsi="Calibri"/>
                <w:b/>
                <w:noProof/>
                <w:sz w:val="22"/>
                <w:szCs w:val="24"/>
                <w:lang w:eastAsia="en-GB"/>
              </w:rPr>
              <w:drawing>
                <wp:inline distT="0" distB="0" distL="0" distR="0">
                  <wp:extent cx="320675" cy="320675"/>
                  <wp:effectExtent l="0" t="0" r="3175" b="0"/>
                  <wp:docPr id="1" name="Picture 1" descr="Description: C:\Documents and Settings\ksm\Local Settings\Temporary Internet Files\Content.IE5\JKY9YOYY\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ksm\Local Settings\Temporary Internet Files\Content.IE5\JKY9YOYY\MC900434750[1].png"/>
                          <pic:cNvPicPr>
                            <a:picLocks noChangeAspect="1" noChangeArrowheads="1"/>
                          </pic:cNvPicPr>
                        </pic:nvPicPr>
                        <pic:blipFill>
                          <a:blip r:embed="rId4" cstate="print"/>
                          <a:srcRect/>
                          <a:stretch>
                            <a:fillRect/>
                          </a:stretch>
                        </pic:blipFill>
                        <pic:spPr bwMode="auto">
                          <a:xfrm>
                            <a:off x="0" y="0"/>
                            <a:ext cx="320675" cy="320675"/>
                          </a:xfrm>
                          <a:prstGeom prst="rect">
                            <a:avLst/>
                          </a:prstGeom>
                          <a:noFill/>
                          <a:ln w="9525">
                            <a:noFill/>
                            <a:miter lim="800000"/>
                            <a:headEnd/>
                            <a:tailEnd/>
                          </a:ln>
                        </pic:spPr>
                      </pic:pic>
                    </a:graphicData>
                  </a:graphic>
                </wp:inline>
              </w:drawing>
            </w:r>
          </w:p>
        </w:tc>
        <w:tc>
          <w:tcPr>
            <w:tcW w:w="1920"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Default="00D8332E" w:rsidP="00B967E8">
            <w:pPr>
              <w:jc w:val="center"/>
            </w:pPr>
            <w:r w:rsidRPr="001517AE">
              <w:rPr>
                <w:rFonts w:ascii="Calibri" w:eastAsia="Calibri" w:hAnsi="Calibri"/>
                <w:sz w:val="22"/>
              </w:rPr>
              <w:t>Watch out for!</w:t>
            </w:r>
          </w:p>
        </w:tc>
      </w:tr>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sidRPr="001517AE">
              <w:rPr>
                <w:rFonts w:ascii="Calibri" w:eastAsia="Calibri" w:hAnsi="Calibri"/>
                <w:b/>
                <w:sz w:val="22"/>
                <w:szCs w:val="24"/>
              </w:rPr>
              <w:t>T</w:t>
            </w:r>
          </w:p>
        </w:tc>
        <w:tc>
          <w:tcPr>
            <w:tcW w:w="1920"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Default="00D8332E" w:rsidP="00B967E8">
            <w:pPr>
              <w:jc w:val="center"/>
            </w:pPr>
            <w:r w:rsidRPr="001517AE">
              <w:rPr>
                <w:rFonts w:ascii="Calibri" w:eastAsia="Calibri" w:hAnsi="Calibri"/>
                <w:sz w:val="22"/>
              </w:rPr>
              <w:t>Main Target for improvement</w:t>
            </w:r>
          </w:p>
        </w:tc>
      </w:tr>
    </w:tbl>
    <w:p w:rsidR="00D8332E" w:rsidRDefault="00D8332E" w:rsidP="00D8332E">
      <w:r>
        <w:pict>
          <v:shapetype id="_x0000_t202" coordsize="21600,21600" o:spt="202" path="m,l,21600r21600,l21600,xe">
            <v:stroke joinstyle="miter"/>
            <v:path gradientshapeok="t" o:connecttype="rect"/>
          </v:shapetype>
          <v:shape id="_x0000_s1026" type="#_x0000_t202" style="position:absolute;margin-left:24.45pt;margin-top:8.3pt;width:217.5pt;height:118.35pt;z-index:251660288;mso-wrap-style:none;mso-position-horizontal-relative:text;mso-position-vertical-relative:text">
            <v:textbox style="mso-fit-shape-to-text:t">
              <w:txbxContent>
                <w:p w:rsidR="00D8332E" w:rsidRDefault="00D8332E" w:rsidP="00D8332E">
                  <w:r>
                    <w:t>S</w:t>
                  </w:r>
                  <w:r>
                    <w:tab/>
                    <w:t>-</w:t>
                  </w:r>
                  <w:r>
                    <w:tab/>
                  </w:r>
                  <w:proofErr w:type="gramStart"/>
                  <w:r>
                    <w:t>spelling</w:t>
                  </w:r>
                  <w:proofErr w:type="gramEnd"/>
                </w:p>
                <w:p w:rsidR="00D8332E" w:rsidRDefault="00D8332E" w:rsidP="00D8332E">
                  <w:r>
                    <w:t>V</w:t>
                  </w:r>
                  <w:r>
                    <w:tab/>
                    <w:t>-</w:t>
                  </w:r>
                  <w:r>
                    <w:tab/>
                  </w:r>
                  <w:proofErr w:type="gramStart"/>
                  <w:r>
                    <w:t>verb</w:t>
                  </w:r>
                  <w:proofErr w:type="gramEnd"/>
                </w:p>
                <w:p w:rsidR="00D8332E" w:rsidRDefault="00D8332E" w:rsidP="00D8332E">
                  <w:r>
                    <w:t xml:space="preserve">T </w:t>
                  </w:r>
                  <w:r>
                    <w:tab/>
                    <w:t>-</w:t>
                  </w:r>
                  <w:r>
                    <w:tab/>
                  </w:r>
                  <w:proofErr w:type="gramStart"/>
                  <w:r>
                    <w:t>tense</w:t>
                  </w:r>
                  <w:proofErr w:type="gramEnd"/>
                </w:p>
                <w:p w:rsidR="00D8332E" w:rsidRDefault="00D8332E" w:rsidP="00D8332E">
                  <w:r>
                    <w:t>G</w:t>
                  </w:r>
                  <w:r>
                    <w:tab/>
                    <w:t>-</w:t>
                  </w:r>
                  <w:r>
                    <w:tab/>
                  </w:r>
                  <w:proofErr w:type="gramStart"/>
                  <w:r>
                    <w:t>gender</w:t>
                  </w:r>
                  <w:proofErr w:type="gramEnd"/>
                </w:p>
                <w:p w:rsidR="00D8332E" w:rsidRDefault="00D8332E" w:rsidP="00D8332E">
                  <w:r>
                    <w:t>A</w:t>
                  </w:r>
                  <w:r>
                    <w:tab/>
                    <w:t>-</w:t>
                  </w:r>
                  <w:r>
                    <w:tab/>
                  </w:r>
                  <w:proofErr w:type="gramStart"/>
                  <w:r>
                    <w:t>accent</w:t>
                  </w:r>
                  <w:proofErr w:type="gramEnd"/>
                </w:p>
                <w:p w:rsidR="00D8332E" w:rsidRDefault="00D8332E" w:rsidP="00D8332E">
                  <w:r>
                    <w:t>O</w:t>
                  </w:r>
                  <w:r>
                    <w:tab/>
                    <w:t>-</w:t>
                  </w:r>
                  <w:r>
                    <w:tab/>
                  </w:r>
                  <w:proofErr w:type="gramStart"/>
                  <w:r>
                    <w:t>omission  (</w:t>
                  </w:r>
                  <w:proofErr w:type="gramEnd"/>
                  <w:r>
                    <w:t>missing word/s)</w:t>
                  </w:r>
                </w:p>
                <w:p w:rsidR="00D8332E" w:rsidRDefault="00D8332E" w:rsidP="00D8332E">
                  <w:r>
                    <w:t>PL</w:t>
                  </w:r>
                  <w:r>
                    <w:tab/>
                    <w:t>-</w:t>
                  </w:r>
                  <w:r>
                    <w:tab/>
                    <w:t>plural</w:t>
                  </w:r>
                </w:p>
                <w:p w:rsidR="00D8332E" w:rsidRDefault="00D8332E" w:rsidP="00D8332E">
                  <w:r>
                    <w:t>P</w:t>
                  </w:r>
                  <w:r>
                    <w:tab/>
                    <w:t>-</w:t>
                  </w:r>
                  <w:r>
                    <w:tab/>
                  </w:r>
                  <w:proofErr w:type="gramStart"/>
                  <w:r>
                    <w:t>presentation</w:t>
                  </w:r>
                  <w:proofErr w:type="gramEnd"/>
                </w:p>
              </w:txbxContent>
            </v:textbox>
            <w10:wrap type="square"/>
          </v:shape>
        </w:pict>
      </w:r>
    </w:p>
    <w:p w:rsidR="00D8332E" w:rsidRDefault="00D8332E" w:rsidP="00D8332E"/>
    <w:p w:rsidR="00D8332E" w:rsidRDefault="00D8332E" w:rsidP="00D8332E"/>
    <w:p w:rsidR="00D8332E" w:rsidRDefault="00D8332E" w:rsidP="00D8332E"/>
    <w:p w:rsidR="00D8332E" w:rsidRDefault="00D8332E" w:rsidP="00D8332E"/>
    <w:p w:rsidR="00D8332E" w:rsidRDefault="00D8332E" w:rsidP="00D8332E"/>
    <w:p w:rsidR="00D8332E" w:rsidRDefault="00D8332E" w:rsidP="00D8332E"/>
    <w:p w:rsidR="00D8332E" w:rsidRDefault="00D8332E" w:rsidP="00D8332E"/>
    <w:p w:rsidR="00D8332E" w:rsidRDefault="00D8332E" w:rsidP="00D8332E">
      <w:pPr>
        <w:ind w:left="720"/>
      </w:pPr>
    </w:p>
    <w:p w:rsidR="00D8332E" w:rsidRDefault="00D8332E" w:rsidP="00D8332E">
      <w:pPr>
        <w:ind w:left="720"/>
      </w:pPr>
    </w:p>
    <w:p w:rsidR="00D8332E" w:rsidRDefault="00D8332E" w:rsidP="00D8332E">
      <w:pPr>
        <w:jc w:val="center"/>
        <w:rPr>
          <w:b/>
          <w:sz w:val="28"/>
          <w:szCs w:val="28"/>
          <w:u w:val="single"/>
        </w:rPr>
      </w:pPr>
      <w:r>
        <w:rPr>
          <w:b/>
          <w:sz w:val="28"/>
          <w:szCs w:val="28"/>
          <w:u w:val="single"/>
        </w:rPr>
        <w:t>Languages Marking Code (German)</w:t>
      </w:r>
    </w:p>
    <w:p w:rsidR="00D8332E" w:rsidRPr="006610E2" w:rsidRDefault="00D8332E" w:rsidP="00D8332E">
      <w:pPr>
        <w:rPr>
          <w:b/>
          <w:szCs w:val="24"/>
        </w:rPr>
      </w:pPr>
      <w:r>
        <w:rPr>
          <w:szCs w:val="24"/>
        </w:rPr>
        <w:t xml:space="preserve">When your teacher marks your work she will use the following code to let you know what type of mistakes you have made in your work.   It is important that you read through your work carefully when you get it back, take note of the corrections, find out what went well and work on the targets for improvement. </w:t>
      </w:r>
      <w:r w:rsidRPr="006610E2">
        <w:rPr>
          <w:b/>
          <w:szCs w:val="24"/>
        </w:rPr>
        <w:t>You should complete any action points set by your teacher.</w:t>
      </w:r>
    </w:p>
    <w:tbl>
      <w:tblPr>
        <w:tblpPr w:leftFromText="181" w:rightFromText="181" w:vertAnchor="text" w:horzAnchor="margin" w:tblpXSpec="right"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5"/>
        <w:gridCol w:w="1920"/>
      </w:tblGrid>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sidRPr="001517AE">
              <w:rPr>
                <w:rFonts w:ascii="Calibri" w:eastAsia="Calibri" w:hAnsi="Calibri"/>
                <w:b/>
                <w:sz w:val="22"/>
                <w:szCs w:val="24"/>
              </w:rPr>
              <w:t>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D8332E" w:rsidRPr="001517AE" w:rsidRDefault="00D8332E" w:rsidP="00B967E8">
            <w:pPr>
              <w:jc w:val="center"/>
              <w:rPr>
                <w:b/>
              </w:rPr>
            </w:pPr>
            <w:r w:rsidRPr="001517AE">
              <w:rPr>
                <w:rFonts w:ascii="Calibri" w:eastAsia="Calibri" w:hAnsi="Calibri"/>
                <w:b/>
                <w:sz w:val="22"/>
              </w:rPr>
              <w:t>1 – 4</w:t>
            </w:r>
          </w:p>
          <w:p w:rsidR="00D8332E" w:rsidRPr="001517AE" w:rsidRDefault="00D8332E" w:rsidP="00B967E8">
            <w:pPr>
              <w:jc w:val="center"/>
              <w:rPr>
                <w:b/>
              </w:rPr>
            </w:pPr>
          </w:p>
        </w:tc>
      </w:tr>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sidRPr="001517AE">
              <w:rPr>
                <w:rFonts w:ascii="Calibri" w:eastAsia="Calibri" w:hAnsi="Calibri"/>
                <w:b/>
                <w:sz w:val="22"/>
                <w:szCs w:val="24"/>
              </w:rPr>
              <w:t>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D8332E" w:rsidRPr="001517AE" w:rsidRDefault="00D8332E" w:rsidP="00B967E8">
            <w:pPr>
              <w:jc w:val="center"/>
              <w:rPr>
                <w:b/>
              </w:rPr>
            </w:pPr>
            <w:r w:rsidRPr="001517AE">
              <w:rPr>
                <w:rFonts w:ascii="Calibri" w:eastAsia="Calibri" w:hAnsi="Calibri"/>
                <w:b/>
                <w:sz w:val="22"/>
              </w:rPr>
              <w:t>1 – 4</w:t>
            </w:r>
          </w:p>
          <w:p w:rsidR="00D8332E" w:rsidRPr="001517AE" w:rsidRDefault="00D8332E" w:rsidP="00B967E8">
            <w:pPr>
              <w:jc w:val="center"/>
              <w:rPr>
                <w:b/>
              </w:rPr>
            </w:pPr>
          </w:p>
        </w:tc>
      </w:tr>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sidRPr="001517AE">
              <w:rPr>
                <w:rFonts w:ascii="Calibri" w:eastAsia="Calibri" w:hAnsi="Calibri"/>
                <w:b/>
                <w:sz w:val="22"/>
                <w:szCs w:val="24"/>
              </w:rPr>
              <w:t>www</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D8332E" w:rsidRPr="001517AE" w:rsidRDefault="00D8332E" w:rsidP="00B967E8">
            <w:pPr>
              <w:jc w:val="center"/>
              <w:rPr>
                <w:b/>
              </w:rPr>
            </w:pPr>
            <w:r w:rsidRPr="001517AE">
              <w:rPr>
                <w:rFonts w:ascii="Calibri" w:eastAsia="Calibri" w:hAnsi="Calibri"/>
                <w:b/>
                <w:sz w:val="22"/>
              </w:rPr>
              <w:t>What went well</w:t>
            </w:r>
          </w:p>
          <w:p w:rsidR="00D8332E" w:rsidRPr="001517AE" w:rsidRDefault="00D8332E" w:rsidP="00B967E8">
            <w:pPr>
              <w:jc w:val="center"/>
              <w:rPr>
                <w:b/>
              </w:rPr>
            </w:pPr>
          </w:p>
        </w:tc>
      </w:tr>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Pr>
                <w:rFonts w:ascii="Calibri" w:eastAsia="Calibri" w:hAnsi="Calibri"/>
                <w:b/>
                <w:noProof/>
                <w:sz w:val="22"/>
                <w:szCs w:val="24"/>
                <w:lang w:eastAsia="en-GB"/>
              </w:rPr>
              <w:drawing>
                <wp:inline distT="0" distB="0" distL="0" distR="0">
                  <wp:extent cx="320675" cy="320675"/>
                  <wp:effectExtent l="0" t="0" r="3175" b="0"/>
                  <wp:docPr id="2" name="Picture 1" descr="Description: C:\Documents and Settings\ksm\Local Settings\Temporary Internet Files\Content.IE5\JKY9YOYY\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ksm\Local Settings\Temporary Internet Files\Content.IE5\JKY9YOYY\MC900434750[1].png"/>
                          <pic:cNvPicPr>
                            <a:picLocks noChangeAspect="1" noChangeArrowheads="1"/>
                          </pic:cNvPicPr>
                        </pic:nvPicPr>
                        <pic:blipFill>
                          <a:blip r:embed="rId4" cstate="print"/>
                          <a:srcRect/>
                          <a:stretch>
                            <a:fillRect/>
                          </a:stretch>
                        </pic:blipFill>
                        <pic:spPr bwMode="auto">
                          <a:xfrm>
                            <a:off x="0" y="0"/>
                            <a:ext cx="320675" cy="320675"/>
                          </a:xfrm>
                          <a:prstGeom prst="rect">
                            <a:avLst/>
                          </a:prstGeom>
                          <a:noFill/>
                          <a:ln w="9525">
                            <a:noFill/>
                            <a:miter lim="800000"/>
                            <a:headEnd/>
                            <a:tailEnd/>
                          </a:ln>
                        </pic:spPr>
                      </pic:pic>
                    </a:graphicData>
                  </a:graphic>
                </wp:inline>
              </w:drawing>
            </w:r>
          </w:p>
        </w:tc>
        <w:tc>
          <w:tcPr>
            <w:tcW w:w="1920"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rPr>
            </w:pPr>
            <w:r w:rsidRPr="001517AE">
              <w:rPr>
                <w:rFonts w:ascii="Calibri" w:eastAsia="Calibri" w:hAnsi="Calibri"/>
                <w:b/>
                <w:sz w:val="22"/>
              </w:rPr>
              <w:t>Watch out for!</w:t>
            </w:r>
          </w:p>
        </w:tc>
      </w:tr>
      <w:tr w:rsidR="00D8332E" w:rsidRPr="001517AE" w:rsidTr="00B967E8">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szCs w:val="24"/>
              </w:rPr>
            </w:pPr>
            <w:r w:rsidRPr="001517AE">
              <w:rPr>
                <w:rFonts w:ascii="Calibri" w:eastAsia="Calibri" w:hAnsi="Calibri"/>
                <w:b/>
                <w:sz w:val="22"/>
                <w:szCs w:val="24"/>
              </w:rPr>
              <w:t>T</w:t>
            </w:r>
          </w:p>
        </w:tc>
        <w:tc>
          <w:tcPr>
            <w:tcW w:w="1920" w:type="dxa"/>
            <w:tcBorders>
              <w:top w:val="single" w:sz="4" w:space="0" w:color="000000"/>
              <w:left w:val="single" w:sz="4" w:space="0" w:color="000000"/>
              <w:bottom w:val="single" w:sz="4" w:space="0" w:color="000000"/>
              <w:right w:val="single" w:sz="4" w:space="0" w:color="000000"/>
            </w:tcBorders>
            <w:shd w:val="clear" w:color="auto" w:fill="auto"/>
            <w:hideMark/>
          </w:tcPr>
          <w:p w:rsidR="00D8332E" w:rsidRPr="001517AE" w:rsidRDefault="00D8332E" w:rsidP="00B967E8">
            <w:pPr>
              <w:jc w:val="center"/>
              <w:rPr>
                <w:b/>
              </w:rPr>
            </w:pPr>
            <w:r w:rsidRPr="001517AE">
              <w:rPr>
                <w:rFonts w:ascii="Calibri" w:eastAsia="Calibri" w:hAnsi="Calibri"/>
                <w:b/>
                <w:sz w:val="22"/>
              </w:rPr>
              <w:t>Main Target for improvement</w:t>
            </w:r>
          </w:p>
        </w:tc>
      </w:tr>
    </w:tbl>
    <w:p w:rsidR="00D8332E" w:rsidRDefault="00D8332E" w:rsidP="00D8332E">
      <w:r>
        <w:pict>
          <v:shape id="_x0000_s1027" type="#_x0000_t202" style="position:absolute;margin-left:24.45pt;margin-top:8.3pt;width:3in;height:147.3pt;z-index:251661312;mso-position-horizontal-relative:text;mso-position-vertical-relative:text">
            <v:textbox>
              <w:txbxContent>
                <w:p w:rsidR="00D8332E" w:rsidRDefault="00D8332E" w:rsidP="00D8332E">
                  <w:r>
                    <w:t>S</w:t>
                  </w:r>
                  <w:r>
                    <w:tab/>
                    <w:t>-</w:t>
                  </w:r>
                  <w:r>
                    <w:tab/>
                    <w:t>spelling/umlauts</w:t>
                  </w:r>
                </w:p>
                <w:p w:rsidR="00D8332E" w:rsidRDefault="00D8332E" w:rsidP="00D8332E">
                  <w:r>
                    <w:t>V</w:t>
                  </w:r>
                  <w:r>
                    <w:tab/>
                    <w:t>-</w:t>
                  </w:r>
                  <w:r>
                    <w:tab/>
                  </w:r>
                  <w:proofErr w:type="gramStart"/>
                  <w:r>
                    <w:t>verb</w:t>
                  </w:r>
                  <w:proofErr w:type="gramEnd"/>
                </w:p>
                <w:p w:rsidR="00D8332E" w:rsidRDefault="00D8332E" w:rsidP="00D8332E">
                  <w:r>
                    <w:t xml:space="preserve">T </w:t>
                  </w:r>
                  <w:r>
                    <w:tab/>
                    <w:t>-</w:t>
                  </w:r>
                  <w:r>
                    <w:tab/>
                  </w:r>
                  <w:proofErr w:type="gramStart"/>
                  <w:r>
                    <w:t>tense</w:t>
                  </w:r>
                  <w:proofErr w:type="gramEnd"/>
                </w:p>
                <w:p w:rsidR="00D8332E" w:rsidRDefault="00D8332E" w:rsidP="00D8332E">
                  <w:r>
                    <w:t>G</w:t>
                  </w:r>
                  <w:r>
                    <w:tab/>
                    <w:t>-</w:t>
                  </w:r>
                  <w:r>
                    <w:tab/>
                  </w:r>
                  <w:proofErr w:type="gramStart"/>
                  <w:r>
                    <w:t>gender</w:t>
                  </w:r>
                  <w:proofErr w:type="gramEnd"/>
                </w:p>
                <w:p w:rsidR="00D8332E" w:rsidRDefault="00D8332E" w:rsidP="00D8332E">
                  <w:r>
                    <w:t>O</w:t>
                  </w:r>
                  <w:r>
                    <w:tab/>
                    <w:t>-</w:t>
                  </w:r>
                  <w:r>
                    <w:tab/>
                  </w:r>
                  <w:proofErr w:type="gramStart"/>
                  <w:r>
                    <w:t>omission  (</w:t>
                  </w:r>
                  <w:proofErr w:type="gramEnd"/>
                  <w:r>
                    <w:t>missing word/s)</w:t>
                  </w:r>
                </w:p>
                <w:p w:rsidR="00D8332E" w:rsidRDefault="00D8332E" w:rsidP="00D8332E">
                  <w:r>
                    <w:t>PL</w:t>
                  </w:r>
                  <w:r>
                    <w:tab/>
                    <w:t>-</w:t>
                  </w:r>
                  <w:r>
                    <w:tab/>
                    <w:t>plural</w:t>
                  </w:r>
                </w:p>
                <w:p w:rsidR="00D8332E" w:rsidRDefault="00D8332E" w:rsidP="00D8332E">
                  <w:r>
                    <w:t>W.O.</w:t>
                  </w:r>
                  <w:r>
                    <w:tab/>
                    <w:t>-</w:t>
                  </w:r>
                  <w:r>
                    <w:tab/>
                    <w:t>word order</w:t>
                  </w:r>
                </w:p>
                <w:p w:rsidR="00D8332E" w:rsidRDefault="00D8332E" w:rsidP="00D8332E">
                  <w:r>
                    <w:t>T.M.P.</w:t>
                  </w:r>
                  <w:r>
                    <w:tab/>
                    <w:t>-</w:t>
                  </w:r>
                  <w:r>
                    <w:tab/>
                    <w:t>time /manner /place</w:t>
                  </w:r>
                </w:p>
                <w:p w:rsidR="00D8332E" w:rsidRDefault="00D8332E" w:rsidP="00D8332E">
                  <w:r>
                    <w:t>C</w:t>
                  </w:r>
                  <w:r>
                    <w:tab/>
                    <w:t>-</w:t>
                  </w:r>
                  <w:r>
                    <w:tab/>
                  </w:r>
                  <w:proofErr w:type="gramStart"/>
                  <w:r>
                    <w:t>capital</w:t>
                  </w:r>
                  <w:proofErr w:type="gramEnd"/>
                  <w:r>
                    <w:t xml:space="preserve"> letters for all nouns</w:t>
                  </w:r>
                </w:p>
                <w:p w:rsidR="00D8332E" w:rsidRDefault="00D8332E" w:rsidP="00D8332E"/>
              </w:txbxContent>
            </v:textbox>
            <w10:wrap type="square"/>
          </v:shape>
        </w:pict>
      </w:r>
    </w:p>
    <w:p w:rsidR="00D8332E" w:rsidRDefault="00D8332E" w:rsidP="00D8332E"/>
    <w:p w:rsidR="00D8332E" w:rsidRDefault="00D8332E" w:rsidP="00D8332E"/>
    <w:p w:rsidR="00D8332E" w:rsidRDefault="00D8332E" w:rsidP="00D8332E"/>
    <w:p w:rsidR="00D8332E" w:rsidRDefault="00D8332E" w:rsidP="00D8332E"/>
    <w:p w:rsidR="00D8332E" w:rsidRDefault="00D8332E" w:rsidP="00D8332E"/>
    <w:p w:rsidR="00D8332E" w:rsidRDefault="00D8332E" w:rsidP="00D8332E"/>
    <w:p w:rsidR="00D8332E" w:rsidRDefault="00D8332E" w:rsidP="00D8332E"/>
    <w:p w:rsidR="00D8332E" w:rsidRDefault="00D8332E" w:rsidP="00D8332E">
      <w:pPr>
        <w:jc w:val="center"/>
        <w:rPr>
          <w:b/>
          <w:sz w:val="28"/>
          <w:szCs w:val="28"/>
          <w:u w:val="single"/>
        </w:rPr>
      </w:pPr>
    </w:p>
    <w:p w:rsidR="00D8332E" w:rsidRDefault="00D8332E" w:rsidP="00D8332E"/>
    <w:p w:rsidR="00D8332E" w:rsidRDefault="00D8332E" w:rsidP="00D8332E"/>
    <w:p w:rsidR="00D8332E" w:rsidRDefault="00D8332E" w:rsidP="00D8332E"/>
    <w:p w:rsidR="00D8332E" w:rsidRDefault="00D8332E" w:rsidP="00D8332E">
      <w:pPr>
        <w:ind w:left="720" w:hanging="720"/>
      </w:pPr>
      <w:r>
        <w:tab/>
      </w:r>
      <w:r>
        <w:rPr>
          <w:b/>
        </w:rPr>
        <w:t>Pupils should be regularly involved in the evaluation of their own and other pupils’ work</w:t>
      </w:r>
      <w:r>
        <w:t xml:space="preserve">.  It is a useful exercise to get pupils to check each others’ work before it is handed in, and to check each other’s notes for spelling, accuracy, verbs, accents, etc.  Pupils enjoy marking each others’ work </w:t>
      </w:r>
      <w:proofErr w:type="spellStart"/>
      <w:r>
        <w:t>eg</w:t>
      </w:r>
      <w:proofErr w:type="spellEnd"/>
      <w:r>
        <w:t xml:space="preserve">. </w:t>
      </w:r>
      <w:proofErr w:type="gramStart"/>
      <w:r>
        <w:t>small</w:t>
      </w:r>
      <w:proofErr w:type="gramEnd"/>
      <w:r>
        <w:t xml:space="preserve"> tests, etc. and giving feedback </w:t>
      </w:r>
      <w:proofErr w:type="spellStart"/>
      <w:r>
        <w:t>ie</w:t>
      </w:r>
      <w:proofErr w:type="spellEnd"/>
      <w:r>
        <w:t xml:space="preserve">. </w:t>
      </w:r>
      <w:proofErr w:type="gramStart"/>
      <w:r>
        <w:t>a</w:t>
      </w:r>
      <w:proofErr w:type="gramEnd"/>
      <w:r>
        <w:t xml:space="preserve"> mark and a comment chosen from the comment banks.  </w:t>
      </w:r>
    </w:p>
    <w:p w:rsidR="00CA69C4" w:rsidRDefault="00CA69C4"/>
    <w:sectPr w:rsidR="00CA69C4" w:rsidSect="00CA69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8332E"/>
    <w:rsid w:val="00CA69C4"/>
    <w:rsid w:val="00D833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32E"/>
    <w:rPr>
      <w:rFonts w:ascii="Tahoma" w:hAnsi="Tahoma" w:cs="Tahoma"/>
      <w:sz w:val="16"/>
      <w:szCs w:val="16"/>
    </w:rPr>
  </w:style>
  <w:style w:type="character" w:customStyle="1" w:styleId="BalloonTextChar">
    <w:name w:val="Balloon Text Char"/>
    <w:basedOn w:val="DefaultParagraphFont"/>
    <w:link w:val="BalloonText"/>
    <w:uiPriority w:val="99"/>
    <w:semiHidden/>
    <w:rsid w:val="00D833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create</dc:creator>
  <cp:keywords/>
  <dc:description/>
  <cp:lastModifiedBy>create</cp:lastModifiedBy>
  <cp:revision>1</cp:revision>
  <dcterms:created xsi:type="dcterms:W3CDTF">2012-07-18T11:45:00Z</dcterms:created>
  <dcterms:modified xsi:type="dcterms:W3CDTF">2012-07-18T11:46:00Z</dcterms:modified>
</cp:coreProperties>
</file>